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礼赞中国·光影青海”庆祝新中国成立75周年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优秀纪录片展播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eastAsia="zh-CN"/>
        </w:rPr>
        <w:t>征集表</w:t>
      </w:r>
    </w:p>
    <w:bookmarkEnd w:id="0"/>
    <w:p>
      <w:pPr>
        <w:spacing w:line="560" w:lineRule="exact"/>
        <w:jc w:val="center"/>
        <w:outlineLvl w:val="0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(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作品类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长片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短片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系列片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)</w:t>
      </w:r>
    </w:p>
    <w:tbl>
      <w:tblPr>
        <w:tblStyle w:val="4"/>
        <w:tblW w:w="0" w:type="auto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642"/>
        <w:gridCol w:w="1966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24"/>
                <w:szCs w:val="24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</w:rPr>
              <w:t>片名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30"/>
                <w:szCs w:val="30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24"/>
                <w:szCs w:val="24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</w:rPr>
              <w:t>作品长度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24"/>
                <w:szCs w:val="24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</w:rPr>
              <w:t>（集数×分钟）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24"/>
                <w:szCs w:val="24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</w:rPr>
              <w:t>导演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30"/>
                <w:szCs w:val="30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24"/>
                <w:szCs w:val="24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</w:rPr>
              <w:t>撰稿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  <w:t>展播授权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  <w:t>同意将作品免费授权展播活动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24"/>
                <w:szCs w:val="24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</w:rPr>
              <w:t>首次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24"/>
                <w:szCs w:val="24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</w:rPr>
              <w:t>播出机构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32"/>
                <w:szCs w:val="32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24"/>
                <w:szCs w:val="24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</w:rPr>
              <w:t>首次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24"/>
                <w:szCs w:val="24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</w:rPr>
              <w:t>播出时间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24"/>
                <w:szCs w:val="24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</w:rPr>
              <w:t>版权单位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32"/>
                <w:szCs w:val="32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24"/>
                <w:szCs w:val="24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</w:rPr>
              <w:t>版权单位联人、电话、邮箱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24"/>
                <w:szCs w:val="24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</w:rPr>
              <w:t>制作单位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32"/>
                <w:szCs w:val="32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宋体-18030"/>
                <w:sz w:val="24"/>
                <w:szCs w:val="24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</w:rPr>
              <w:t>制作单位联人、电话、邮箱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</w:trPr>
        <w:tc>
          <w:tcPr>
            <w:tcW w:w="1966" w:type="dxa"/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  <w:t>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宋体-18030"/>
                <w:sz w:val="24"/>
                <w:szCs w:val="24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  <w:t>概</w:t>
            </w:r>
          </w:p>
        </w:tc>
        <w:tc>
          <w:tcPr>
            <w:tcW w:w="7251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1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-18030"/>
                <w:sz w:val="24"/>
                <w:szCs w:val="24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251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22"/>
                <w:szCs w:val="22"/>
                <w:lang w:val="en-US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-1803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2"/>
                <w:szCs w:val="22"/>
                <w:lang w:val="en-US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00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TFjOWRmMTk5N2U1YjQ0ZDRhNjYyOWY3MGEzZGIifQ=="/>
  </w:docVars>
  <w:rsids>
    <w:rsidRoot w:val="3E545E69"/>
    <w:rsid w:val="3E545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overflowPunct w:val="0"/>
      <w:topLinePunct/>
    </w:pPr>
    <w:rPr>
      <w:rFonts w:eastAsia="方正仿宋_GBK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2024-07-02T08:38:00Z</dcterms:created>
  <dc:creator>Administrator</dc:creator>
  <cp:lastModifiedBy>Administrator</cp:lastModifiedBy>
  <dcterms:modified xsi:type="dcterms:W3CDTF">2024-07-02T08:39:12Z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68D3AF1FF89C49F397F0C5296B0AC844_11</vt:lpwstr>
  </property>
</Properties>
</file>