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spacing w:before="130" w:line="360" w:lineRule="auto"/>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14"/>
          <w:sz w:val="44"/>
          <w:szCs w:val="44"/>
          <w:lang w:eastAsia="zh-CN"/>
        </w:rPr>
        <w:t>书</w:t>
      </w:r>
      <w:r>
        <w:rPr>
          <w:rFonts w:hint="eastAsia" w:ascii="方正小标宋简体" w:hAnsi="方正小标宋简体" w:eastAsia="方正小标宋简体" w:cs="方正小标宋简体"/>
          <w:b w:val="0"/>
          <w:bCs w:val="0"/>
          <w:color w:val="auto"/>
          <w:spacing w:val="-14"/>
          <w:sz w:val="44"/>
          <w:szCs w:val="44"/>
          <w:lang w:val="en-US" w:eastAsia="zh-CN"/>
        </w:rPr>
        <w:t xml:space="preserve"> </w:t>
      </w:r>
      <w:r>
        <w:rPr>
          <w:rFonts w:hint="eastAsia" w:ascii="方正小标宋简体" w:hAnsi="方正小标宋简体" w:eastAsia="方正小标宋简体" w:cs="方正小标宋简体"/>
          <w:b w:val="0"/>
          <w:bCs w:val="0"/>
          <w:color w:val="auto"/>
          <w:spacing w:val="-14"/>
          <w:sz w:val="44"/>
          <w:szCs w:val="44"/>
          <w:lang w:eastAsia="zh-CN"/>
        </w:rPr>
        <w:t>面</w:t>
      </w:r>
      <w:r>
        <w:rPr>
          <w:rFonts w:hint="eastAsia" w:ascii="方正小标宋简体" w:hAnsi="方正小标宋简体" w:eastAsia="方正小标宋简体" w:cs="方正小标宋简体"/>
          <w:b w:val="0"/>
          <w:bCs w:val="0"/>
          <w:color w:val="auto"/>
          <w:spacing w:val="-14"/>
          <w:sz w:val="44"/>
          <w:szCs w:val="44"/>
          <w:lang w:val="en-US" w:eastAsia="zh-CN"/>
        </w:rPr>
        <w:t xml:space="preserve"> </w:t>
      </w:r>
      <w:r>
        <w:rPr>
          <w:rFonts w:hint="eastAsia" w:ascii="方正小标宋简体" w:hAnsi="方正小标宋简体" w:eastAsia="方正小标宋简体" w:cs="方正小标宋简体"/>
          <w:b w:val="0"/>
          <w:bCs w:val="0"/>
          <w:color w:val="auto"/>
          <w:spacing w:val="-14"/>
          <w:sz w:val="44"/>
          <w:szCs w:val="44"/>
        </w:rPr>
        <w:t>询</w:t>
      </w:r>
      <w:r>
        <w:rPr>
          <w:rFonts w:hint="eastAsia" w:ascii="方正小标宋简体" w:hAnsi="方正小标宋简体" w:eastAsia="方正小标宋简体" w:cs="方正小标宋简体"/>
          <w:b w:val="0"/>
          <w:bCs w:val="0"/>
          <w:color w:val="auto"/>
          <w:spacing w:val="-14"/>
          <w:sz w:val="44"/>
          <w:szCs w:val="44"/>
          <w:lang w:val="en-US" w:eastAsia="zh-CN"/>
        </w:rPr>
        <w:t xml:space="preserve"> </w:t>
      </w:r>
      <w:r>
        <w:rPr>
          <w:rFonts w:hint="eastAsia" w:ascii="方正小标宋简体" w:hAnsi="方正小标宋简体" w:eastAsia="方正小标宋简体" w:cs="方正小标宋简体"/>
          <w:b w:val="0"/>
          <w:bCs w:val="0"/>
          <w:color w:val="auto"/>
          <w:spacing w:val="-14"/>
          <w:sz w:val="44"/>
          <w:szCs w:val="44"/>
        </w:rPr>
        <w:t>价</w:t>
      </w:r>
      <w:r>
        <w:rPr>
          <w:rFonts w:hint="eastAsia" w:ascii="方正小标宋简体" w:hAnsi="方正小标宋简体" w:eastAsia="方正小标宋简体" w:cs="方正小标宋简体"/>
          <w:b w:val="0"/>
          <w:bCs w:val="0"/>
          <w:color w:val="auto"/>
          <w:spacing w:val="-14"/>
          <w:sz w:val="44"/>
          <w:szCs w:val="44"/>
          <w:lang w:val="en-US" w:eastAsia="zh-CN"/>
        </w:rPr>
        <w:t xml:space="preserve"> </w:t>
      </w:r>
      <w:r>
        <w:rPr>
          <w:rFonts w:hint="eastAsia" w:ascii="方正小标宋简体" w:hAnsi="方正小标宋简体" w:eastAsia="方正小标宋简体" w:cs="方正小标宋简体"/>
          <w:b w:val="0"/>
          <w:bCs w:val="0"/>
          <w:color w:val="auto"/>
          <w:spacing w:val="-14"/>
          <w:sz w:val="44"/>
          <w:szCs w:val="44"/>
        </w:rPr>
        <w:t>函</w:t>
      </w:r>
    </w:p>
    <w:p>
      <w:pPr>
        <w:pStyle w:val="2"/>
        <w:pageBreakBefore w:val="0"/>
        <w:kinsoku w:val="0"/>
        <w:wordWrap/>
        <w:overflowPunct w:val="0"/>
        <w:topLinePunct w:val="0"/>
        <w:autoSpaceDE w:val="0"/>
        <w:autoSpaceDN w:val="0"/>
        <w:bidi w:val="0"/>
        <w:adjustRightInd w:val="0"/>
        <w:snapToGrid w:val="0"/>
        <w:spacing w:before="0" w:after="0" w:line="580" w:lineRule="exact"/>
        <w:ind w:left="0" w:leftChars="0" w:right="0" w:rightChars="0"/>
        <w:jc w:val="left"/>
        <w:textAlignment w:val="baseline"/>
        <w:rPr>
          <w:rFonts w:hint="default" w:ascii="仿宋" w:hAnsi="仿宋" w:eastAsia="仿宋" w:cs="仿宋"/>
          <w:b w:val="0"/>
          <w:bCs w:val="0"/>
          <w:snapToGrid w:val="0"/>
          <w:color w:val="auto"/>
          <w:kern w:val="0"/>
          <w:sz w:val="32"/>
          <w:szCs w:val="32"/>
          <w:u w:val="single"/>
          <w:lang w:val="en-US" w:eastAsia="zh-CN" w:bidi="ar-SA"/>
        </w:rPr>
      </w:pPr>
      <w:r>
        <w:rPr>
          <w:rFonts w:hint="eastAsia" w:ascii="仿宋" w:hAnsi="仿宋" w:eastAsia="仿宋" w:cs="仿宋"/>
          <w:color w:val="auto"/>
          <w:spacing w:val="3"/>
          <w:sz w:val="32"/>
          <w:szCs w:val="32"/>
          <w:lang w:eastAsia="zh-CN"/>
        </w:rPr>
        <w:t>致：</w:t>
      </w:r>
      <w:r>
        <w:rPr>
          <w:rFonts w:hint="eastAsia" w:ascii="仿宋" w:hAnsi="仿宋" w:cs="仿宋"/>
          <w:color w:val="auto"/>
          <w:spacing w:val="3"/>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我单位拟</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书面</w:t>
      </w:r>
      <w:r>
        <w:rPr>
          <w:rFonts w:hint="eastAsia" w:ascii="仿宋_GB2312" w:hAnsi="仿宋_GB2312" w:eastAsia="仿宋_GB2312" w:cs="仿宋_GB2312"/>
          <w:color w:val="auto"/>
          <w:sz w:val="32"/>
          <w:szCs w:val="32"/>
        </w:rPr>
        <w:t>询价方式确定</w:t>
      </w:r>
      <w:r>
        <w:rPr>
          <w:rFonts w:hint="eastAsia" w:ascii="仿宋_GB2312" w:hAnsi="仿宋_GB2312" w:eastAsia="仿宋_GB2312" w:cs="仿宋_GB2312"/>
          <w:color w:val="auto"/>
          <w:sz w:val="32"/>
          <w:szCs w:val="32"/>
          <w:lang w:val="en-US" w:eastAsia="zh-CN"/>
        </w:rPr>
        <w:t>青海省省级应急广播平台建设项目密码应用安全性评估单位，</w:t>
      </w:r>
      <w:r>
        <w:rPr>
          <w:rFonts w:hint="eastAsia" w:ascii="仿宋_GB2312" w:hAnsi="仿宋_GB2312" w:eastAsia="仿宋_GB2312" w:cs="仿宋_GB2312"/>
          <w:color w:val="auto"/>
          <w:sz w:val="32"/>
          <w:szCs w:val="32"/>
        </w:rPr>
        <w:t>现邀请你单位参加询价议标。</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一、项目名称</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青海省省级应急广播平台建设项目密码应用安全性评估。</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right="0" w:rightChars="0" w:firstLine="604" w:firstLineChars="191"/>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eastAsia="zh-CN"/>
        </w:rPr>
        <w:t>二、项目内容：</w:t>
      </w:r>
      <w:r>
        <w:rPr>
          <w:rFonts w:hint="eastAsia" w:ascii="仿宋_GB2312" w:hAnsi="仿宋_GB2312" w:eastAsia="仿宋_GB2312" w:cs="仿宋_GB2312"/>
          <w:sz w:val="32"/>
          <w:szCs w:val="32"/>
        </w:rPr>
        <w:t>根据用户单位信息系统的保护等级，并依据GB/T 39786—2021《信息安全技术信息系统密码应用基本要求》中条款要求，全面分析应用系统的安全保护措施与密码应用基本要求相应级别之间的差距，进行合规性分析，为系统密码应用加固整改提供客观依据，配合委托方根据安全改进建议进行适度加固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通过密码测评后，出具合格密码评估测评报告。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采购控制价：</w:t>
      </w:r>
      <w:r>
        <w:rPr>
          <w:rFonts w:hint="eastAsia" w:ascii="仿宋_GB2312" w:hAnsi="仿宋_GB2312" w:eastAsia="仿宋_GB2312" w:cs="仿宋_GB2312"/>
          <w:color w:val="auto"/>
          <w:sz w:val="32"/>
          <w:szCs w:val="32"/>
        </w:rPr>
        <w:t>小写¥:</w:t>
      </w:r>
      <w:r>
        <w:rPr>
          <w:rFonts w:hint="eastAsia" w:ascii="仿宋_GB2312" w:hAnsi="仿宋_GB2312" w:eastAsia="仿宋_GB2312" w:cs="仿宋_GB2312"/>
          <w:color w:val="auto"/>
          <w:sz w:val="32"/>
          <w:szCs w:val="32"/>
          <w:lang w:val="en-US" w:eastAsia="zh-CN"/>
        </w:rPr>
        <w:t>80000元</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注意事项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 xml:space="preserve"> </w:t>
      </w:r>
    </w:p>
    <w:p>
      <w:pPr>
        <w:pageBreakBefore w:val="0"/>
        <w:kinsoku w:val="0"/>
        <w:wordWrap/>
        <w:topLinePunct w:val="0"/>
        <w:autoSpaceDE w:val="0"/>
        <w:autoSpaceDN w:val="0"/>
        <w:bidi w:val="0"/>
        <w:adjustRightInd w:val="0"/>
        <w:snapToGrid w:val="0"/>
        <w:spacing w:line="580" w:lineRule="exact"/>
        <w:ind w:left="0" w:leftChars="0" w:right="0" w:rightChars="0" w:firstLine="604" w:firstLineChars="191"/>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1.被邀请单位应按照采购内容于202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18:00点前</w:t>
      </w:r>
      <w:r>
        <w:rPr>
          <w:rFonts w:hint="eastAsia" w:ascii="仿宋_GB2312" w:hAnsi="仿宋_GB2312" w:eastAsia="仿宋_GB2312" w:cs="仿宋_GB2312"/>
          <w:sz w:val="32"/>
          <w:szCs w:val="32"/>
        </w:rPr>
        <w:t>，向我局递交投标报价文件。</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right="0" w:rightChars="0" w:firstLine="604" w:firstLineChars="191"/>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应具备商用密码检测机构资质，具有与从事商用密码检测活动相适应的资金、场所、设备设施、专业人员和专业能力；具有保证商用密码检测活动有效运行的管理体系。</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 w:hAnsi="仿宋" w:eastAsia="仿宋" w:cs="仿宋"/>
          <w:color w:val="auto"/>
          <w:sz w:val="32"/>
          <w:szCs w:val="32"/>
        </w:rPr>
        <w:t>邀请单位应将项目方案、报价、营业执照、资质</w:t>
      </w:r>
      <w:r>
        <w:rPr>
          <w:rFonts w:hint="eastAsia" w:ascii="仿宋" w:hAnsi="仿宋" w:eastAsia="仿宋" w:cs="仿宋"/>
          <w:color w:val="auto"/>
          <w:sz w:val="32"/>
          <w:szCs w:val="32"/>
          <w:lang w:eastAsia="zh-CN"/>
        </w:rPr>
        <w:t>证明</w:t>
      </w:r>
      <w:r>
        <w:rPr>
          <w:rFonts w:hint="eastAsia" w:ascii="仿宋" w:hAnsi="仿宋" w:eastAsia="仿宋" w:cs="仿宋"/>
          <w:color w:val="auto"/>
          <w:sz w:val="32"/>
          <w:szCs w:val="32"/>
        </w:rPr>
        <w:t>、法人证书、相关业绩</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资料进行胶装</w:t>
      </w:r>
      <w:r>
        <w:rPr>
          <w:rFonts w:hint="eastAsia" w:ascii="仿宋" w:hAnsi="仿宋" w:eastAsia="仿宋" w:cs="仿宋"/>
          <w:color w:val="auto"/>
          <w:sz w:val="32"/>
          <w:szCs w:val="32"/>
          <w:lang w:eastAsia="zh-CN"/>
        </w:rPr>
        <w:t>，胶装资料</w:t>
      </w:r>
      <w:r>
        <w:rPr>
          <w:rFonts w:hint="eastAsia" w:ascii="仿宋" w:hAnsi="仿宋" w:eastAsia="仿宋" w:cs="仿宋"/>
          <w:color w:val="auto"/>
          <w:sz w:val="32"/>
          <w:szCs w:val="32"/>
        </w:rPr>
        <w:t>加盖公章</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密封送至西宁市城西区</w:t>
      </w:r>
      <w:r>
        <w:rPr>
          <w:rFonts w:hint="eastAsia" w:ascii="仿宋" w:hAnsi="仿宋" w:eastAsia="仿宋" w:cs="仿宋"/>
          <w:color w:val="auto"/>
          <w:sz w:val="32"/>
          <w:szCs w:val="32"/>
          <w:lang w:eastAsia="zh-CN"/>
        </w:rPr>
        <w:t>昆仑路</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号青海省广播电视局规划财务处。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.项目实施地点：合同约定地点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.报价要求：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报价应包含人工、成本、税费、利润等投标报价所有内容。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报价不能高于控制价，如高于控制价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议标小组有权否决此项报价。</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.采购人将组织议标小组，根据报价及资质情况进行商议。</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.成交单位在收到成交通知书后三日内与采购人签订合同。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.属于下列情形之一的，应按无效报价处理：未满足议标采购文件中规定的实质性要求的；报价方不足三家的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违反邀请函其他约定的。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付款方式</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合同签订后，按要求完成项目内容，项目全部完成后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由成交单位</w:t>
      </w:r>
      <w:r>
        <w:rPr>
          <w:rFonts w:hint="eastAsia" w:ascii="仿宋_GB2312" w:hAnsi="仿宋_GB2312" w:eastAsia="仿宋_GB2312" w:cs="仿宋_GB2312"/>
          <w:color w:val="auto"/>
          <w:sz w:val="32"/>
          <w:szCs w:val="32"/>
          <w:lang w:eastAsia="zh-CN"/>
        </w:rPr>
        <w:t>开具</w:t>
      </w:r>
      <w:r>
        <w:rPr>
          <w:rFonts w:hint="eastAsia" w:ascii="仿宋_GB2312" w:hAnsi="仿宋_GB2312" w:eastAsia="仿宋_GB2312" w:cs="仿宋_GB2312"/>
          <w:color w:val="auto"/>
          <w:sz w:val="32"/>
          <w:szCs w:val="32"/>
        </w:rPr>
        <w:t>税票，采购人一次性支付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成交价总额</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firstLine="632"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联系电话：0971-6329067</w:t>
      </w:r>
    </w:p>
    <w:p>
      <w:pPr>
        <w:pStyle w:val="3"/>
        <w:keepNext w:val="0"/>
        <w:keepLines w:val="0"/>
        <w:pageBreakBefore w:val="0"/>
        <w:kinsoku w:val="0"/>
        <w:wordWrap/>
        <w:overflowPunct w:val="0"/>
        <w:topLinePunct w:val="0"/>
        <w:autoSpaceDE w:val="0"/>
        <w:autoSpaceDN w:val="0"/>
        <w:bidi w:val="0"/>
        <w:adjustRightInd w:val="0"/>
        <w:snapToGrid w:val="0"/>
        <w:spacing w:line="580" w:lineRule="exact"/>
        <w:ind w:left="0" w:leftChars="0" w:right="0" w:rightChars="0" w:firstLine="730" w:firstLineChars="231"/>
        <w:jc w:val="left"/>
        <w:textAlignment w:val="baseline"/>
        <w:rPr>
          <w:rFonts w:hint="eastAsia" w:ascii="仿宋" w:hAnsi="仿宋" w:cs="仿宋"/>
          <w:color w:val="auto"/>
          <w:sz w:val="32"/>
          <w:szCs w:val="32"/>
          <w:u w:val="none"/>
          <w:lang w:val="en-US" w:eastAsia="zh-CN"/>
        </w:rPr>
      </w:pPr>
      <w:r>
        <w:rPr>
          <w:rFonts w:hint="eastAsia" w:ascii="仿宋_GB2312" w:hAnsi="仿宋_GB2312" w:eastAsia="仿宋_GB2312" w:cs="仿宋_GB2312"/>
          <w:color w:val="auto"/>
          <w:sz w:val="32"/>
          <w:szCs w:val="32"/>
        </w:rPr>
        <w:t>附件：询价报价单</w:t>
      </w:r>
      <w:r>
        <w:rPr>
          <w:rFonts w:hint="eastAsia" w:ascii="仿宋" w:hAnsi="仿宋" w:eastAsia="仿宋" w:cs="仿宋"/>
          <w:color w:val="auto"/>
          <w:sz w:val="32"/>
          <w:szCs w:val="32"/>
          <w:u w:val="none"/>
          <w:lang w:val="en-US" w:eastAsia="zh-CN"/>
        </w:rPr>
        <w:t xml:space="preserve">     </w:t>
      </w:r>
      <w:r>
        <w:rPr>
          <w:rFonts w:hint="eastAsia" w:ascii="仿宋" w:hAnsi="仿宋" w:cs="仿宋"/>
          <w:color w:val="auto"/>
          <w:sz w:val="32"/>
          <w:szCs w:val="32"/>
          <w:u w:val="none"/>
          <w:lang w:val="en-US" w:eastAsia="zh-CN"/>
        </w:rPr>
        <w:t xml:space="preserve">                      </w:t>
      </w:r>
    </w:p>
    <w:p>
      <w:pPr>
        <w:pStyle w:val="3"/>
        <w:keepNext w:val="0"/>
        <w:keepLines w:val="0"/>
        <w:pageBreakBefore w:val="0"/>
        <w:kinsoku w:val="0"/>
        <w:wordWrap/>
        <w:overflowPunct w:val="0"/>
        <w:topLinePunct w:val="0"/>
        <w:autoSpaceDE w:val="0"/>
        <w:autoSpaceDN w:val="0"/>
        <w:bidi w:val="0"/>
        <w:adjustRightInd w:val="0"/>
        <w:snapToGrid w:val="0"/>
        <w:spacing w:after="0" w:line="360" w:lineRule="auto"/>
        <w:ind w:firstLine="730" w:firstLineChars="231"/>
        <w:jc w:val="left"/>
        <w:textAlignment w:val="baseline"/>
        <w:rPr>
          <w:rFonts w:hint="eastAsia" w:ascii="仿宋" w:hAnsi="仿宋" w:cs="仿宋"/>
          <w:color w:val="auto"/>
          <w:sz w:val="32"/>
          <w:szCs w:val="32"/>
          <w:u w:val="none"/>
          <w:lang w:val="en-US" w:eastAsia="zh-CN"/>
        </w:rPr>
      </w:pPr>
    </w:p>
    <w:p>
      <w:pPr>
        <w:pStyle w:val="3"/>
        <w:keepNext w:val="0"/>
        <w:keepLines w:val="0"/>
        <w:pageBreakBefore w:val="0"/>
        <w:kinsoku w:val="0"/>
        <w:wordWrap/>
        <w:overflowPunct w:val="0"/>
        <w:topLinePunct w:val="0"/>
        <w:autoSpaceDE w:val="0"/>
        <w:autoSpaceDN w:val="0"/>
        <w:bidi w:val="0"/>
        <w:adjustRightInd w:val="0"/>
        <w:snapToGrid w:val="0"/>
        <w:spacing w:after="0" w:line="360" w:lineRule="auto"/>
        <w:ind w:firstLine="730" w:firstLineChars="231"/>
        <w:jc w:val="left"/>
        <w:textAlignment w:val="baseline"/>
        <w:rPr>
          <w:rFonts w:hint="eastAsia" w:ascii="仿宋" w:hAnsi="仿宋" w:cs="仿宋"/>
          <w:color w:val="auto"/>
          <w:sz w:val="32"/>
          <w:szCs w:val="32"/>
          <w:u w:val="none"/>
          <w:lang w:val="en-US" w:eastAsia="zh-CN"/>
        </w:rPr>
      </w:pPr>
      <w:r>
        <w:rPr>
          <w:rFonts w:hint="eastAsia" w:ascii="仿宋" w:hAnsi="仿宋" w:cs="仿宋"/>
          <w:color w:val="auto"/>
          <w:sz w:val="32"/>
          <w:szCs w:val="32"/>
          <w:u w:val="none"/>
          <w:lang w:val="en-US" w:eastAsia="zh-CN"/>
        </w:rPr>
        <w:t xml:space="preserve">      </w:t>
      </w:r>
    </w:p>
    <w:p>
      <w:pPr>
        <w:pStyle w:val="3"/>
        <w:keepNext w:val="0"/>
        <w:keepLines w:val="0"/>
        <w:pageBreakBefore w:val="0"/>
        <w:kinsoku w:val="0"/>
        <w:wordWrap/>
        <w:overflowPunct w:val="0"/>
        <w:topLinePunct w:val="0"/>
        <w:autoSpaceDE w:val="0"/>
        <w:autoSpaceDN w:val="0"/>
        <w:bidi w:val="0"/>
        <w:adjustRightInd w:val="0"/>
        <w:snapToGrid w:val="0"/>
        <w:spacing w:after="0" w:line="360" w:lineRule="auto"/>
        <w:ind w:firstLine="5779" w:firstLineChars="1829"/>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青海省广播电视局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2" w:firstLineChars="200"/>
        <w:jc w:val="left"/>
        <w:textAlignment w:val="baseline"/>
        <w:rPr>
          <w:rFonts w:hint="eastAsia" w:ascii="仿宋" w:hAnsi="仿宋" w:eastAsia="仿宋" w:cs="仿宋"/>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2024年8月6日</w:t>
      </w:r>
      <w:r>
        <w:rPr>
          <w:rFonts w:hint="eastAsia" w:ascii="仿宋_GB2312" w:hAnsi="仿宋_GB2312" w:eastAsia="仿宋_GB2312" w:cs="仿宋_GB2312"/>
          <w:snapToGrid w:val="0"/>
          <w:color w:val="auto"/>
          <w:kern w:val="0"/>
          <w:sz w:val="32"/>
          <w:szCs w:val="32"/>
          <w:lang w:val="en-US" w:eastAsia="zh-CN" w:bidi="ar-SA"/>
        </w:rPr>
        <w:br w:type="page"/>
      </w:r>
      <w:r>
        <w:rPr>
          <w:rFonts w:hint="eastAsia" w:ascii="仿宋" w:hAnsi="仿宋" w:eastAsia="仿宋" w:cs="仿宋"/>
          <w:b/>
          <w:bCs/>
          <w:color w:val="auto"/>
          <w:sz w:val="32"/>
          <w:szCs w:val="32"/>
          <w:lang w:val="en-US" w:eastAsia="zh-CN"/>
        </w:rPr>
        <w:t>附件</w:t>
      </w:r>
    </w:p>
    <w:tbl>
      <w:tblPr>
        <w:tblStyle w:val="7"/>
        <w:tblW w:w="9061" w:type="dxa"/>
        <w:tblInd w:w="0" w:type="dxa"/>
        <w:tblLayout w:type="fixed"/>
        <w:tblCellMar>
          <w:top w:w="0" w:type="dxa"/>
          <w:left w:w="108" w:type="dxa"/>
          <w:bottom w:w="0" w:type="dxa"/>
          <w:right w:w="108" w:type="dxa"/>
        </w:tblCellMar>
      </w:tblPr>
      <w:tblGrid>
        <w:gridCol w:w="1566"/>
        <w:gridCol w:w="7495"/>
      </w:tblGrid>
      <w:tr>
        <w:tblPrEx>
          <w:tblLayout w:type="fixed"/>
          <w:tblCellMar>
            <w:top w:w="0" w:type="dxa"/>
            <w:left w:w="108" w:type="dxa"/>
            <w:bottom w:w="0" w:type="dxa"/>
            <w:right w:w="108" w:type="dxa"/>
          </w:tblCellMar>
        </w:tblPrEx>
        <w:trPr>
          <w:trHeight w:val="1140" w:hRule="atLeast"/>
        </w:trPr>
        <w:tc>
          <w:tcPr>
            <w:tcW w:w="9061" w:type="dxa"/>
            <w:gridSpan w:val="2"/>
            <w:tcBorders>
              <w:top w:val="nil"/>
              <w:left w:val="nil"/>
              <w:bottom w:val="nil"/>
              <w:right w:val="nil"/>
            </w:tcBorders>
            <w:shd w:val="clear" w:color="auto" w:fill="auto"/>
            <w:vAlign w:val="center"/>
          </w:tcPr>
          <w:p>
            <w:pPr>
              <w:pageBreakBefore w:val="0"/>
              <w:wordWrap/>
              <w:overflowPunct w:val="0"/>
              <w:topLinePunct w:val="0"/>
              <w:bidi w:val="0"/>
              <w:spacing w:line="360" w:lineRule="auto"/>
              <w:jc w:val="center"/>
              <w:textAlignment w:val="center"/>
              <w:rPr>
                <w:rFonts w:ascii="Nimbus Roman" w:hAnsi="Nimbus Roman" w:eastAsia="黑体" w:cs="Nimbus Roman"/>
                <w:color w:val="auto"/>
                <w:sz w:val="40"/>
                <w:szCs w:val="40"/>
              </w:rPr>
            </w:pPr>
            <w:r>
              <w:rPr>
                <w:rFonts w:ascii="Nimbus Roman" w:hAnsi="Nimbus Roman" w:eastAsia="黑体" w:cs="Nimbus Roman"/>
                <w:color w:val="auto"/>
                <w:sz w:val="40"/>
                <w:szCs w:val="40"/>
                <w:lang w:bidi="ar"/>
              </w:rPr>
              <w:t>询价报价单</w:t>
            </w:r>
            <w:bookmarkStart w:id="0" w:name="_GoBack"/>
            <w:bookmarkEnd w:id="0"/>
          </w:p>
        </w:tc>
      </w:tr>
      <w:tr>
        <w:tblPrEx>
          <w:tblLayout w:type="fixed"/>
          <w:tblCellMar>
            <w:top w:w="0" w:type="dxa"/>
            <w:left w:w="108" w:type="dxa"/>
            <w:bottom w:w="0" w:type="dxa"/>
            <w:right w:w="108" w:type="dxa"/>
          </w:tblCellMar>
        </w:tblPrEx>
        <w:trPr>
          <w:trHeight w:val="1561"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bidi="ar"/>
              </w:rPr>
              <w:t>采购内容</w:t>
            </w:r>
          </w:p>
        </w:tc>
        <w:tc>
          <w:tcPr>
            <w:tcW w:w="7495" w:type="dxa"/>
            <w:tcBorders>
              <w:top w:val="single" w:color="000000" w:sz="4" w:space="0"/>
              <w:left w:val="single" w:color="000000" w:sz="4" w:space="0"/>
              <w:bottom w:val="nil"/>
              <w:right w:val="single" w:color="000000" w:sz="4" w:space="0"/>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省级应急广播平台密码应用安全性评估</w:t>
            </w:r>
          </w:p>
        </w:tc>
      </w:tr>
      <w:tr>
        <w:tblPrEx>
          <w:tblLayout w:type="fixed"/>
          <w:tblCellMar>
            <w:top w:w="0" w:type="dxa"/>
            <w:left w:w="108" w:type="dxa"/>
            <w:bottom w:w="0" w:type="dxa"/>
            <w:right w:w="108" w:type="dxa"/>
          </w:tblCellMar>
        </w:tblPrEx>
        <w:trPr>
          <w:trHeight w:val="1291" w:hRule="atLeast"/>
        </w:trPr>
        <w:tc>
          <w:tcPr>
            <w:tcW w:w="1566" w:type="dxa"/>
            <w:vMerge w:val="restart"/>
            <w:tcBorders>
              <w:top w:val="single" w:color="000000" w:sz="4" w:space="0"/>
              <w:left w:val="single" w:color="000000" w:sz="4" w:space="0"/>
              <w:bottom w:val="single" w:color="000000" w:sz="4" w:space="0"/>
              <w:right w:val="nil"/>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bidi="ar"/>
              </w:rPr>
              <w:t>报价</w:t>
            </w:r>
          </w:p>
        </w:tc>
        <w:tc>
          <w:tcPr>
            <w:tcW w:w="7495" w:type="dxa"/>
            <w:tcBorders>
              <w:top w:val="single" w:color="000000" w:sz="4" w:space="0"/>
              <w:left w:val="single" w:color="000000" w:sz="4" w:space="0"/>
              <w:bottom w:val="nil"/>
              <w:right w:val="single" w:color="000000" w:sz="4" w:space="0"/>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bidi="ar"/>
              </w:rPr>
              <w:t xml:space="preserve">                                                  （小写）</w:t>
            </w:r>
          </w:p>
        </w:tc>
      </w:tr>
      <w:tr>
        <w:tblPrEx>
          <w:tblLayout w:type="fixed"/>
          <w:tblCellMar>
            <w:top w:w="0" w:type="dxa"/>
            <w:left w:w="108" w:type="dxa"/>
            <w:bottom w:w="0" w:type="dxa"/>
            <w:right w:w="108" w:type="dxa"/>
          </w:tblCellMar>
        </w:tblPrEx>
        <w:trPr>
          <w:trHeight w:val="1196" w:hRule="atLeast"/>
        </w:trPr>
        <w:tc>
          <w:tcPr>
            <w:tcW w:w="1566" w:type="dxa"/>
            <w:vMerge w:val="continue"/>
            <w:tcBorders>
              <w:top w:val="single" w:color="000000" w:sz="4" w:space="0"/>
              <w:left w:val="single" w:color="000000" w:sz="4" w:space="0"/>
              <w:bottom w:val="single" w:color="auto" w:sz="4" w:space="0"/>
              <w:right w:val="nil"/>
            </w:tcBorders>
            <w:shd w:val="clear" w:color="auto" w:fill="auto"/>
            <w:vAlign w:val="center"/>
          </w:tcPr>
          <w:p>
            <w:pPr>
              <w:pageBreakBefore w:val="0"/>
              <w:wordWrap/>
              <w:overflowPunct w:val="0"/>
              <w:topLinePunct w:val="0"/>
              <w:bidi w:val="0"/>
              <w:spacing w:line="360" w:lineRule="auto"/>
              <w:jc w:val="left"/>
              <w:rPr>
                <w:rFonts w:hint="eastAsia" w:ascii="仿宋" w:hAnsi="仿宋" w:eastAsia="仿宋" w:cs="仿宋"/>
                <w:color w:val="auto"/>
                <w:sz w:val="32"/>
                <w:szCs w:val="32"/>
              </w:rPr>
            </w:pPr>
          </w:p>
        </w:tc>
        <w:tc>
          <w:tcPr>
            <w:tcW w:w="7495" w:type="dxa"/>
            <w:tcBorders>
              <w:top w:val="nil"/>
              <w:left w:val="single" w:color="000000" w:sz="4" w:space="0"/>
              <w:bottom w:val="single" w:color="auto" w:sz="4" w:space="0"/>
              <w:right w:val="single" w:color="000000" w:sz="4" w:space="0"/>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bidi="ar"/>
              </w:rPr>
              <w:t xml:space="preserve">                                                    （大写）</w:t>
            </w:r>
          </w:p>
        </w:tc>
      </w:tr>
      <w:tr>
        <w:tblPrEx>
          <w:tblLayout w:type="fixed"/>
          <w:tblCellMar>
            <w:top w:w="0" w:type="dxa"/>
            <w:left w:w="108" w:type="dxa"/>
            <w:bottom w:w="0" w:type="dxa"/>
            <w:right w:w="108" w:type="dxa"/>
          </w:tblCellMar>
        </w:tblPrEx>
        <w:trPr>
          <w:trHeight w:val="1986" w:hRule="atLeast"/>
        </w:trPr>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bidi="ar"/>
              </w:rPr>
              <w:t>备注</w:t>
            </w:r>
          </w:p>
        </w:tc>
        <w:tc>
          <w:tcPr>
            <w:tcW w:w="749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ordWrap/>
              <w:overflowPunct w:val="0"/>
              <w:topLinePunct w:val="0"/>
              <w:bidi w:val="0"/>
              <w:spacing w:line="360" w:lineRule="auto"/>
              <w:jc w:val="left"/>
              <w:rPr>
                <w:rFonts w:hint="eastAsia" w:ascii="仿宋" w:hAnsi="仿宋" w:eastAsia="仿宋" w:cs="仿宋"/>
                <w:color w:val="auto"/>
                <w:sz w:val="32"/>
                <w:szCs w:val="32"/>
              </w:rPr>
            </w:pPr>
          </w:p>
          <w:p>
            <w:pPr>
              <w:pStyle w:val="8"/>
              <w:pageBreakBefore w:val="0"/>
              <w:wordWrap/>
              <w:topLinePunct w:val="0"/>
              <w:bidi w:val="0"/>
              <w:spacing w:line="360" w:lineRule="auto"/>
              <w:jc w:val="left"/>
              <w:rPr>
                <w:rFonts w:hint="eastAsia" w:ascii="仿宋" w:hAnsi="仿宋" w:eastAsia="仿宋" w:cs="仿宋"/>
                <w:color w:val="auto"/>
                <w:sz w:val="32"/>
                <w:szCs w:val="32"/>
              </w:rPr>
            </w:pPr>
          </w:p>
        </w:tc>
      </w:tr>
      <w:tr>
        <w:tblPrEx>
          <w:tblLayout w:type="fixed"/>
          <w:tblCellMar>
            <w:top w:w="0" w:type="dxa"/>
            <w:left w:w="108" w:type="dxa"/>
            <w:bottom w:w="0" w:type="dxa"/>
            <w:right w:w="108" w:type="dxa"/>
          </w:tblCellMar>
        </w:tblPrEx>
        <w:trPr>
          <w:trHeight w:val="1822" w:hRule="atLeast"/>
        </w:trPr>
        <w:tc>
          <w:tcPr>
            <w:tcW w:w="9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bidi="ar"/>
              </w:rPr>
              <w:t>报价单位（加盖公章）：</w:t>
            </w:r>
          </w:p>
        </w:tc>
      </w:tr>
      <w:tr>
        <w:tblPrEx>
          <w:tblLayout w:type="fixed"/>
          <w:tblCellMar>
            <w:top w:w="0" w:type="dxa"/>
            <w:left w:w="108" w:type="dxa"/>
            <w:bottom w:w="0" w:type="dxa"/>
            <w:right w:w="108" w:type="dxa"/>
          </w:tblCellMar>
        </w:tblPrEx>
        <w:trPr>
          <w:trHeight w:val="1048" w:hRule="atLeast"/>
        </w:trPr>
        <w:tc>
          <w:tcPr>
            <w:tcW w:w="9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bidi="ar"/>
              </w:rPr>
              <w:t>法定代表人（被授权人）签字/盖章：</w:t>
            </w:r>
          </w:p>
        </w:tc>
      </w:tr>
      <w:tr>
        <w:tblPrEx>
          <w:tblLayout w:type="fixed"/>
          <w:tblCellMar>
            <w:top w:w="0" w:type="dxa"/>
            <w:left w:w="108" w:type="dxa"/>
            <w:bottom w:w="0" w:type="dxa"/>
            <w:right w:w="108" w:type="dxa"/>
          </w:tblCellMar>
        </w:tblPrEx>
        <w:trPr>
          <w:trHeight w:val="795" w:hRule="atLeast"/>
        </w:trPr>
        <w:tc>
          <w:tcPr>
            <w:tcW w:w="9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ordWrap/>
              <w:overflowPunct w:val="0"/>
              <w:topLinePunct w:val="0"/>
              <w:bidi w:val="0"/>
              <w:spacing w:line="360" w:lineRule="auto"/>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bidi="ar"/>
              </w:rPr>
              <w:t>日期：</w:t>
            </w:r>
            <w:r>
              <w:rPr>
                <w:rFonts w:hint="eastAsia" w:ascii="仿宋" w:hAnsi="仿宋" w:cs="仿宋"/>
                <w:color w:val="auto"/>
                <w:sz w:val="32"/>
                <w:szCs w:val="32"/>
                <w:lang w:val="en-US" w:eastAsia="zh-CN" w:bidi="ar"/>
              </w:rPr>
              <w:t xml:space="preserve"> </w:t>
            </w:r>
            <w:r>
              <w:rPr>
                <w:rFonts w:hint="eastAsia" w:ascii="仿宋" w:hAnsi="仿宋" w:eastAsia="仿宋" w:cs="仿宋"/>
                <w:color w:val="auto"/>
                <w:sz w:val="32"/>
                <w:szCs w:val="32"/>
                <w:lang w:val="en-US" w:eastAsia="zh-CN" w:bidi="ar"/>
              </w:rPr>
              <w:t xml:space="preserve">  </w:t>
            </w:r>
            <w:r>
              <w:rPr>
                <w:rFonts w:hint="eastAsia" w:ascii="仿宋" w:hAnsi="仿宋" w:cs="仿宋"/>
                <w:color w:val="auto"/>
                <w:sz w:val="32"/>
                <w:szCs w:val="32"/>
                <w:lang w:val="en-US" w:eastAsia="zh-CN" w:bidi="ar"/>
              </w:rPr>
              <w:t xml:space="preserve"> </w:t>
            </w:r>
            <w:r>
              <w:rPr>
                <w:rFonts w:hint="eastAsia" w:ascii="仿宋" w:hAnsi="仿宋" w:eastAsia="仿宋" w:cs="仿宋"/>
                <w:color w:val="auto"/>
                <w:sz w:val="32"/>
                <w:szCs w:val="32"/>
                <w:lang w:bidi="ar"/>
              </w:rPr>
              <w:t xml:space="preserve">年 </w:t>
            </w:r>
            <w:r>
              <w:rPr>
                <w:rFonts w:hint="eastAsia" w:ascii="仿宋" w:hAnsi="仿宋" w:cs="仿宋"/>
                <w:color w:val="auto"/>
                <w:sz w:val="32"/>
                <w:szCs w:val="32"/>
                <w:lang w:val="en-US" w:eastAsia="zh-CN" w:bidi="ar"/>
              </w:rPr>
              <w:t xml:space="preserve"> </w:t>
            </w:r>
            <w:r>
              <w:rPr>
                <w:rFonts w:hint="eastAsia" w:ascii="仿宋" w:hAnsi="仿宋" w:eastAsia="仿宋" w:cs="仿宋"/>
                <w:color w:val="auto"/>
                <w:sz w:val="32"/>
                <w:szCs w:val="32"/>
                <w:lang w:bidi="ar"/>
              </w:rPr>
              <w:t xml:space="preserve">  月 </w:t>
            </w:r>
            <w:r>
              <w:rPr>
                <w:rFonts w:hint="eastAsia" w:ascii="仿宋" w:hAnsi="仿宋" w:cs="仿宋"/>
                <w:color w:val="auto"/>
                <w:sz w:val="32"/>
                <w:szCs w:val="32"/>
                <w:lang w:val="en-US" w:eastAsia="zh-CN" w:bidi="ar"/>
              </w:rPr>
              <w:t xml:space="preserve"> </w:t>
            </w:r>
            <w:r>
              <w:rPr>
                <w:rFonts w:hint="eastAsia" w:ascii="仿宋" w:hAnsi="仿宋" w:eastAsia="仿宋" w:cs="仿宋"/>
                <w:color w:val="auto"/>
                <w:sz w:val="32"/>
                <w:szCs w:val="32"/>
                <w:lang w:bidi="ar"/>
              </w:rPr>
              <w:t xml:space="preserve">  日</w:t>
            </w:r>
          </w:p>
        </w:tc>
      </w:tr>
    </w:tbl>
    <w:p>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lang w:val="en-US"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DejaVu Math TeX Gyre">
    <w:altName w:val="Mangal"/>
    <w:panose1 w:val="02000503000000000000"/>
    <w:charset w:val="00"/>
    <w:family w:val="auto"/>
    <w:pitch w:val="default"/>
    <w:sig w:usb0="00000000" w:usb1="00000000"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angal">
    <w:panose1 w:val="02040503050203030202"/>
    <w:charset w:val="00"/>
    <w:family w:val="auto"/>
    <w:pitch w:val="default"/>
    <w:sig w:usb0="00008003" w:usb1="00000000" w:usb2="00000000" w:usb3="00000000" w:csb0="00000001" w:csb1="00000000"/>
  </w:font>
  <w:font w:name="国标宋体-超大字符集">
    <w:altName w:val="宋体"/>
    <w:panose1 w:val="03000509000000000000"/>
    <w:charset w:val="86"/>
    <w:family w:val="auto"/>
    <w:pitch w:val="default"/>
    <w:sig w:usb0="00000000" w:usb1="00000000" w:usb2="00000000" w:usb3="00000000" w:csb0="00040001" w:csb1="00000000"/>
  </w:font>
  <w:font w:name="思源黑体 CN Medium">
    <w:altName w:val="黑体"/>
    <w:panose1 w:val="020B0600000000000000"/>
    <w:charset w:val="86"/>
    <w:family w:val="auto"/>
    <w:pitch w:val="default"/>
    <w:sig w:usb0="00000000" w:usb1="00000000" w:usb2="00000016" w:usb3="00000000" w:csb0="600601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Segoe Script">
    <w:panose1 w:val="020B0504020000000003"/>
    <w:charset w:val="00"/>
    <w:family w:val="auto"/>
    <w:pitch w:val="default"/>
    <w:sig w:usb0="0000028F" w:usb1="00000000" w:usb2="00000000" w:usb3="00000000" w:csb0="0000009F" w:csb1="00000000"/>
  </w:font>
  <w:font w:name="方正小标宋简体">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helvetica">
    <w:altName w:val="仿宋"/>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隶书_GBK">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Microsoft YaHei UI">
    <w:altName w:val="宋体"/>
    <w:panose1 w:val="020B0503020204020204"/>
    <w:charset w:val="86"/>
    <w:family w:val="auto"/>
    <w:pitch w:val="default"/>
    <w:sig w:usb0="00000000" w:usb1="0000000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Noto Sans CJK SC">
    <w:altName w:val="宋体"/>
    <w:panose1 w:val="020B0500000000000000"/>
    <w:charset w:val="86"/>
    <w:family w:val="auto"/>
    <w:pitch w:val="default"/>
    <w:sig w:usb0="00000000" w:usb1="00000000" w:usb2="00000016" w:usb3="00000000" w:csb0="602E0107" w:csb1="00000000"/>
  </w:font>
  <w:font w:name="Trebuchet MS">
    <w:panose1 w:val="020B0603020202020204"/>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JasmineUPC">
    <w:panose1 w:val="02020603050405020304"/>
    <w:charset w:val="00"/>
    <w:family w:val="auto"/>
    <w:pitch w:val="default"/>
    <w:sig w:usb0="01000007" w:usb1="00000002" w:usb2="00000000" w:usb3="00000000" w:csb0="0001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Almonte Snow">
    <w:altName w:val="Vrinda"/>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国标仿宋">
    <w:altName w:val="仿宋"/>
    <w:panose1 w:val="02000500000000000000"/>
    <w:charset w:val="86"/>
    <w:family w:val="auto"/>
    <w:pitch w:val="default"/>
    <w:sig w:usb0="00000000" w:usb1="00000000" w:usb2="00000016" w:usb3="00000000" w:csb0="00060007" w:csb1="00000000"/>
  </w:font>
  <w:font w:name="汉仪中宋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ODBhYWUzZWM3YWZkOWJjYThlNDY5OTk4NzQ0OGEifQ=="/>
  </w:docVars>
  <w:rsids>
    <w:rsidRoot w:val="00000000"/>
    <w:rsid w:val="07103062"/>
    <w:rsid w:val="0A3C0ED3"/>
    <w:rsid w:val="19BFD944"/>
    <w:rsid w:val="1BDEC4F5"/>
    <w:rsid w:val="1BEEFDF5"/>
    <w:rsid w:val="1F9E443A"/>
    <w:rsid w:val="1FDE4A2D"/>
    <w:rsid w:val="1FFF1B2B"/>
    <w:rsid w:val="20435899"/>
    <w:rsid w:val="23FF2D69"/>
    <w:rsid w:val="25A5ED9A"/>
    <w:rsid w:val="26F76131"/>
    <w:rsid w:val="272BE9CE"/>
    <w:rsid w:val="27ABCA05"/>
    <w:rsid w:val="29401CCB"/>
    <w:rsid w:val="2C4163AC"/>
    <w:rsid w:val="2DDF164F"/>
    <w:rsid w:val="2DF3C575"/>
    <w:rsid w:val="2F7D0A01"/>
    <w:rsid w:val="2FEB9005"/>
    <w:rsid w:val="32CC1229"/>
    <w:rsid w:val="333FE108"/>
    <w:rsid w:val="354D8DFA"/>
    <w:rsid w:val="394ACB3F"/>
    <w:rsid w:val="399E1209"/>
    <w:rsid w:val="3CF53FFE"/>
    <w:rsid w:val="3D771407"/>
    <w:rsid w:val="3D7D687D"/>
    <w:rsid w:val="3EFB70D7"/>
    <w:rsid w:val="3F3F6F85"/>
    <w:rsid w:val="3F7F3B45"/>
    <w:rsid w:val="3FEE83D2"/>
    <w:rsid w:val="3FFCDC7D"/>
    <w:rsid w:val="475F0008"/>
    <w:rsid w:val="497F7EB7"/>
    <w:rsid w:val="4B8C6284"/>
    <w:rsid w:val="4CA65DF4"/>
    <w:rsid w:val="4E474D33"/>
    <w:rsid w:val="4EBF5FC5"/>
    <w:rsid w:val="4ED77A27"/>
    <w:rsid w:val="4FDFBFDC"/>
    <w:rsid w:val="4FFF9271"/>
    <w:rsid w:val="4FFFE185"/>
    <w:rsid w:val="55BEE5B3"/>
    <w:rsid w:val="575B62E2"/>
    <w:rsid w:val="57CF5F2D"/>
    <w:rsid w:val="57F46C73"/>
    <w:rsid w:val="58DF617F"/>
    <w:rsid w:val="5A7EDA3D"/>
    <w:rsid w:val="5CFF92CC"/>
    <w:rsid w:val="5DFE122D"/>
    <w:rsid w:val="5ED91147"/>
    <w:rsid w:val="5EDF1BBA"/>
    <w:rsid w:val="5EDFBBA8"/>
    <w:rsid w:val="5EFED5BC"/>
    <w:rsid w:val="5F9F5BFA"/>
    <w:rsid w:val="5FFD29E6"/>
    <w:rsid w:val="5FFFF76D"/>
    <w:rsid w:val="63FF62DA"/>
    <w:rsid w:val="63FF8810"/>
    <w:rsid w:val="64CF2216"/>
    <w:rsid w:val="64F7E3D3"/>
    <w:rsid w:val="6507446B"/>
    <w:rsid w:val="65FDEFA5"/>
    <w:rsid w:val="66B7A648"/>
    <w:rsid w:val="66EB044E"/>
    <w:rsid w:val="676A1F53"/>
    <w:rsid w:val="67793DAA"/>
    <w:rsid w:val="67FCEEDC"/>
    <w:rsid w:val="694E313E"/>
    <w:rsid w:val="6ABFEBF0"/>
    <w:rsid w:val="6ADB024A"/>
    <w:rsid w:val="6D5FDD75"/>
    <w:rsid w:val="6E3C3926"/>
    <w:rsid w:val="6FB35EE3"/>
    <w:rsid w:val="6FC2202E"/>
    <w:rsid w:val="6FD5C338"/>
    <w:rsid w:val="6FDC4DA4"/>
    <w:rsid w:val="6FE04211"/>
    <w:rsid w:val="6FFB50E1"/>
    <w:rsid w:val="71D37C61"/>
    <w:rsid w:val="73DD382C"/>
    <w:rsid w:val="73FECCE8"/>
    <w:rsid w:val="74C673E6"/>
    <w:rsid w:val="75590D7E"/>
    <w:rsid w:val="75FE9AB4"/>
    <w:rsid w:val="7673518C"/>
    <w:rsid w:val="76C7BB0B"/>
    <w:rsid w:val="76DFC233"/>
    <w:rsid w:val="777B8B77"/>
    <w:rsid w:val="77BFBE9D"/>
    <w:rsid w:val="79D6DDFC"/>
    <w:rsid w:val="7A126688"/>
    <w:rsid w:val="7A378BF6"/>
    <w:rsid w:val="7B6F3394"/>
    <w:rsid w:val="7B7F9704"/>
    <w:rsid w:val="7B9F5B7A"/>
    <w:rsid w:val="7BA53675"/>
    <w:rsid w:val="7BBD9965"/>
    <w:rsid w:val="7BBE947F"/>
    <w:rsid w:val="7BEE80CA"/>
    <w:rsid w:val="7BFB3E85"/>
    <w:rsid w:val="7BFF57B9"/>
    <w:rsid w:val="7CFCE417"/>
    <w:rsid w:val="7D676250"/>
    <w:rsid w:val="7D7F66C1"/>
    <w:rsid w:val="7DF56062"/>
    <w:rsid w:val="7DF7B331"/>
    <w:rsid w:val="7DFB26C4"/>
    <w:rsid w:val="7DFB4946"/>
    <w:rsid w:val="7DFD0E86"/>
    <w:rsid w:val="7DFFF249"/>
    <w:rsid w:val="7E591BCC"/>
    <w:rsid w:val="7ED612C6"/>
    <w:rsid w:val="7F37F3D9"/>
    <w:rsid w:val="7F3FF3D1"/>
    <w:rsid w:val="7F4E0CB4"/>
    <w:rsid w:val="7F6D2462"/>
    <w:rsid w:val="7F99E0E7"/>
    <w:rsid w:val="7F9F0A6C"/>
    <w:rsid w:val="7FB7E069"/>
    <w:rsid w:val="7FDF248C"/>
    <w:rsid w:val="7FEEACA8"/>
    <w:rsid w:val="7FEFF607"/>
    <w:rsid w:val="7FFDBE04"/>
    <w:rsid w:val="8B3C4A61"/>
    <w:rsid w:val="9F995959"/>
    <w:rsid w:val="9FF40359"/>
    <w:rsid w:val="9FFD77D0"/>
    <w:rsid w:val="A3FD21D9"/>
    <w:rsid w:val="AB5726C8"/>
    <w:rsid w:val="ACBBE7FA"/>
    <w:rsid w:val="AEFF9CD0"/>
    <w:rsid w:val="AFFD1A1F"/>
    <w:rsid w:val="B1F7414A"/>
    <w:rsid w:val="B3FBA202"/>
    <w:rsid w:val="B4E36880"/>
    <w:rsid w:val="B75B82B5"/>
    <w:rsid w:val="B7AA3DA1"/>
    <w:rsid w:val="B7BD0330"/>
    <w:rsid w:val="B7F71C02"/>
    <w:rsid w:val="B9AF2CE8"/>
    <w:rsid w:val="BBEF2888"/>
    <w:rsid w:val="BCF89822"/>
    <w:rsid w:val="BD48A8CC"/>
    <w:rsid w:val="BD7F86A5"/>
    <w:rsid w:val="BD9F8549"/>
    <w:rsid w:val="BE3CB9EB"/>
    <w:rsid w:val="BE7BF4EC"/>
    <w:rsid w:val="BF5FA08D"/>
    <w:rsid w:val="BF7270B4"/>
    <w:rsid w:val="BF7E92A4"/>
    <w:rsid w:val="BFBA6BCA"/>
    <w:rsid w:val="BFFF7CDE"/>
    <w:rsid w:val="CE7A38AB"/>
    <w:rsid w:val="CEBF4C7C"/>
    <w:rsid w:val="D5771068"/>
    <w:rsid w:val="D7DE7F27"/>
    <w:rsid w:val="D9BF5737"/>
    <w:rsid w:val="D9EBA8CA"/>
    <w:rsid w:val="DA7EC85B"/>
    <w:rsid w:val="DC5D3152"/>
    <w:rsid w:val="DCFD0B07"/>
    <w:rsid w:val="DEFE0CEF"/>
    <w:rsid w:val="DF5F0B5F"/>
    <w:rsid w:val="DFBF2D63"/>
    <w:rsid w:val="DFDEFE30"/>
    <w:rsid w:val="DFFBC6B8"/>
    <w:rsid w:val="DFFDDB2F"/>
    <w:rsid w:val="E0FBFF2D"/>
    <w:rsid w:val="E4CC9613"/>
    <w:rsid w:val="E7BF9E28"/>
    <w:rsid w:val="E7FF3AEA"/>
    <w:rsid w:val="ED2F4D5D"/>
    <w:rsid w:val="EED965BA"/>
    <w:rsid w:val="EEFE54C2"/>
    <w:rsid w:val="EF33AB2B"/>
    <w:rsid w:val="EF77104B"/>
    <w:rsid w:val="EF7C2C59"/>
    <w:rsid w:val="EF7E643A"/>
    <w:rsid w:val="EFA55DC5"/>
    <w:rsid w:val="EFBF1804"/>
    <w:rsid w:val="EFE0F735"/>
    <w:rsid w:val="EFF7024D"/>
    <w:rsid w:val="F2FF729D"/>
    <w:rsid w:val="F3E7A6EF"/>
    <w:rsid w:val="F78C42C3"/>
    <w:rsid w:val="F7D44302"/>
    <w:rsid w:val="F7F5C4B7"/>
    <w:rsid w:val="F7FFC93B"/>
    <w:rsid w:val="F9F63700"/>
    <w:rsid w:val="FA770D04"/>
    <w:rsid w:val="FABE55C1"/>
    <w:rsid w:val="FB3CB75F"/>
    <w:rsid w:val="FB7ECE4A"/>
    <w:rsid w:val="FB7FED4B"/>
    <w:rsid w:val="FBAF6005"/>
    <w:rsid w:val="FBE2A946"/>
    <w:rsid w:val="FBEFF333"/>
    <w:rsid w:val="FC2F8B52"/>
    <w:rsid w:val="FCBFA5E2"/>
    <w:rsid w:val="FD47B732"/>
    <w:rsid w:val="FDEBC8D7"/>
    <w:rsid w:val="FDEFE2BF"/>
    <w:rsid w:val="FDFD403F"/>
    <w:rsid w:val="FDFDBCC9"/>
    <w:rsid w:val="FEB7CBCF"/>
    <w:rsid w:val="FEF968D3"/>
    <w:rsid w:val="FEFD8401"/>
    <w:rsid w:val="FF055A3F"/>
    <w:rsid w:val="FF3E0F21"/>
    <w:rsid w:val="FF7E10B1"/>
    <w:rsid w:val="FFBF595A"/>
    <w:rsid w:val="FFDFE9BF"/>
    <w:rsid w:val="FFF7948C"/>
    <w:rsid w:val="FFFC9B43"/>
    <w:rsid w:val="FFFC9DAB"/>
    <w:rsid w:val="FFFE2A5B"/>
    <w:rsid w:val="FFFEAFF8"/>
    <w:rsid w:val="FFFF5F3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仿宋" w:cs="Arial"/>
      <w:snapToGrid w:val="0"/>
      <w:color w:val="000000"/>
      <w:kern w:val="0"/>
      <w:sz w:val="32"/>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autoSpaceDE w:val="0"/>
      <w:autoSpaceDN w:val="0"/>
      <w:ind w:firstLine="420"/>
    </w:pPr>
    <w:rPr>
      <w:rFonts w:ascii="宋体"/>
      <w:sz w:val="24"/>
      <w:szCs w:val="20"/>
    </w:rPr>
  </w:style>
  <w:style w:type="paragraph" w:styleId="4">
    <w:name w:val="Body Text"/>
    <w:basedOn w:val="1"/>
    <w:semiHidden/>
    <w:qFormat/>
    <w:uiPriority w:val="0"/>
    <w:rPr>
      <w:rFonts w:ascii="仿宋" w:hAnsi="仿宋" w:eastAsia="仿宋" w:cs="仿宋"/>
      <w:sz w:val="27"/>
      <w:szCs w:val="27"/>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_Style 1"/>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930</Words>
  <Characters>1018</Characters>
  <Lines>0</Lines>
  <Paragraphs>0</Paragraphs>
  <ScaleCrop>false</ScaleCrop>
  <LinksUpToDate>false</LinksUpToDate>
  <CharactersWithSpaces>1045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2023-11-11T23:06:00Z</dcterms:created>
  <dc:creator>Administrator</dc:creator>
  <cp:lastModifiedBy>hp</cp:lastModifiedBy>
  <cp:lastPrinted>2024-08-06T07:38:09Z</cp:lastPrinted>
  <dcterms:modified xsi:type="dcterms:W3CDTF">2024-08-06T07:38:32Z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674B5FB6C8884B84AE63C9F6311104CF_12</vt:lpwstr>
  </property>
</Properties>
</file>